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第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二十</w:t>
      </w:r>
      <w:r>
        <w:rPr>
          <w:rFonts w:hint="eastAsia" w:ascii="宋体" w:hAnsi="宋体"/>
          <w:b/>
          <w:color w:val="000000"/>
          <w:sz w:val="36"/>
          <w:szCs w:val="36"/>
        </w:rPr>
        <w:t>届运动会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教职工项目竞赛规程</w:t>
      </w:r>
    </w:p>
    <w:p>
      <w:pPr>
        <w:spacing w:line="360" w:lineRule="auto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一、主办单位：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校工会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二、承办单位：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体育学院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/>
        <w:jc w:val="left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三、协办单位：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/>
          <w:sz w:val="32"/>
          <w:szCs w:val="32"/>
          <w:lang w:val="en-US" w:eastAsia="zh-CN"/>
        </w:rPr>
        <w:t>二级分工会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四、比赛时间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1.拔河：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10日（周三）14:00—17:00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2.趣味：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13日（周六）9:00—12:00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3.广播操：2023年5月19日（周五）开幕式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4.田径：2023年5月19日（周五）（详见秩序册）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五、比赛地点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二期篮球场、体育场，东校区运动场、馆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六、比赛项目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1.趣味：（个人）踢毽子、跳绳、投篮、垫排球、趣味高尔夫</w:t>
      </w: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（集体）踢大毽子、跳大绳、点球大战、乒乓接力、拔河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2.田径：（40岁以下）跳高、跳远、铅球、垒球</w:t>
      </w: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（41—60岁）铅球、垒球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3.广播操：第九套，30人，男女不限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4.拔河：20人，10男10女   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注：每个趣味集体项目限报一队；每人限报1个田径项目、1个趣味个人项目、2个趣味集体项目；广播操、拔河为必报项目。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七、录取办法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集体、个人参赛项目均取前8名。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八、奖励办法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1.前8名次的集体和个人，积分计入团体总分，并予以奖励。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2.以分工会为单位，团体总分前8名，予以奖励。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3.以分工会为单位，参与率前12名，予以奖励。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九、有关要求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1.请各分工会广泛动员、积极组织；参赛教职工服从大会安排，遵守竞赛规则；赛前20分钟点录，赛前点名不到者，作弃权论；赛前做好准备活动，注意安全。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2.参赛运动员应为身体健康的在职教职工（包括人事代理、外籍教师）。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3.请于4月28日（周五）下午5点前将报名表的电子稿发至gh@xzit.edu.cn。联系人：邢迪雅，联系电话：83105832（内线：5832）。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61A73B81"/>
    <w:rsid w:val="72357F68"/>
    <w:rsid w:val="761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668</Characters>
  <Lines>0</Lines>
  <Paragraphs>0</Paragraphs>
  <TotalTime>2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2023-04-23T02:40:00Z</dcterms:created>
  <dc:creator>lenovo</dc:creator>
  <cp:lastModifiedBy>周鼎</cp:lastModifiedBy>
  <dcterms:modified xsi:type="dcterms:W3CDTF">2023-04-23T02:59:03Z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D90B2AADEB2C495CB19226618BD268BB_12</vt:lpwstr>
  </property>
</Properties>
</file>